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7"/>
      </w:tblGrid>
      <w:tr w:rsidR="00193278" w:rsidRPr="00BA025F" w:rsidTr="00B656EB">
        <w:trPr>
          <w:jc w:val="right"/>
        </w:trPr>
        <w:tc>
          <w:tcPr>
            <w:tcW w:w="5777" w:type="dxa"/>
            <w:shd w:val="clear" w:color="auto" w:fill="auto"/>
          </w:tcPr>
          <w:p w:rsidR="00193278" w:rsidRPr="00BA025F" w:rsidRDefault="00193278" w:rsidP="00B656EB">
            <w:pPr>
              <w:tabs>
                <w:tab w:val="left" w:pos="851"/>
              </w:tabs>
              <w:spacing w:after="0"/>
              <w:ind w:right="23"/>
              <w:jc w:val="right"/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</w:pPr>
            <w:r w:rsidRPr="00BA025F"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УТВЕРЖДЕНО</w:t>
            </w:r>
          </w:p>
          <w:p w:rsidR="00193278" w:rsidRPr="007D5A20" w:rsidRDefault="00193278" w:rsidP="00B656EB">
            <w:pPr>
              <w:tabs>
                <w:tab w:val="left" w:pos="851"/>
              </w:tabs>
              <w:spacing w:after="0"/>
              <w:ind w:right="23"/>
              <w:jc w:val="right"/>
              <w:rPr>
                <w:rFonts w:ascii="Times New Roman" w:hAnsi="Times New Roman"/>
                <w:sz w:val="28"/>
                <w:szCs w:val="28"/>
                <w:lang w:eastAsia="x-none" w:bidi="en-US"/>
              </w:rPr>
            </w:pPr>
            <w:r w:rsidRPr="00BA025F"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приказом</w:t>
            </w:r>
            <w:r w:rsidRPr="00BA025F"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МБУ ДО </w:t>
            </w:r>
            <w:r w:rsidRPr="00BA025F"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СШ № 2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им. А.П. Осачука</w:t>
            </w:r>
          </w:p>
          <w:p w:rsidR="00193278" w:rsidRPr="00BA025F" w:rsidRDefault="00193278" w:rsidP="00337E40">
            <w:pPr>
              <w:tabs>
                <w:tab w:val="left" w:pos="851"/>
              </w:tabs>
              <w:spacing w:after="0"/>
              <w:ind w:right="23"/>
              <w:jc w:val="right"/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</w:pPr>
            <w:r w:rsidRPr="00BA025F"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1</w:t>
            </w:r>
            <w:r w:rsidR="00337E40">
              <w:rPr>
                <w:rFonts w:ascii="Times New Roman" w:hAnsi="Times New Roman"/>
                <w:sz w:val="28"/>
                <w:szCs w:val="28"/>
                <w:lang w:eastAsia="x-none" w:bidi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</w:t>
            </w:r>
            <w:r w:rsidR="00337E40">
              <w:rPr>
                <w:rFonts w:ascii="Times New Roman" w:hAnsi="Times New Roman"/>
                <w:sz w:val="28"/>
                <w:szCs w:val="28"/>
                <w:lang w:eastAsia="x-none" w:bidi="en-US"/>
              </w:rPr>
              <w:t>марта 2024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</w:t>
            </w:r>
            <w:r w:rsidRPr="00BA025F"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года</w:t>
            </w:r>
            <w:r w:rsidRPr="00BA025F"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</w:t>
            </w:r>
            <w:r w:rsidRPr="00BA025F"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1</w:t>
            </w:r>
            <w:r w:rsidR="00337E40">
              <w:rPr>
                <w:rFonts w:ascii="Times New Roman" w:hAnsi="Times New Roman"/>
                <w:sz w:val="28"/>
                <w:szCs w:val="28"/>
                <w:lang w:eastAsia="x-none" w:bidi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-ОД</w:t>
            </w:r>
          </w:p>
        </w:tc>
      </w:tr>
    </w:tbl>
    <w:p w:rsidR="00193278" w:rsidRDefault="00193278" w:rsidP="0019327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278" w:rsidRDefault="00193278">
      <w:pPr>
        <w:jc w:val="both"/>
        <w:rPr>
          <w:rFonts w:ascii="Times New Roman" w:hAnsi="Times New Roman"/>
          <w:sz w:val="28"/>
          <w:szCs w:val="28"/>
        </w:rPr>
      </w:pPr>
    </w:p>
    <w:p w:rsidR="00193278" w:rsidRDefault="002A322E" w:rsidP="0019327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АПЕЛЛЯЦИОННОЙ КОМИССИИ </w:t>
      </w:r>
    </w:p>
    <w:p w:rsidR="009E12C2" w:rsidRDefault="00193278" w:rsidP="0019327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МБУ ДО </w:t>
      </w:r>
      <w:r w:rsidRPr="00CE37F1">
        <w:rPr>
          <w:rFonts w:ascii="Times New Roman" w:hAnsi="Times New Roman"/>
          <w:b/>
          <w:sz w:val="28"/>
          <w:szCs w:val="28"/>
        </w:rPr>
        <w:t>СШ № 2</w:t>
      </w:r>
      <w:r>
        <w:rPr>
          <w:rFonts w:ascii="Times New Roman" w:hAnsi="Times New Roman"/>
          <w:b/>
          <w:sz w:val="28"/>
          <w:szCs w:val="28"/>
        </w:rPr>
        <w:t xml:space="preserve"> им. А.П. Осачука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Ι. Общие положения</w:t>
      </w:r>
    </w:p>
    <w:p w:rsidR="009E12C2" w:rsidRDefault="009E12C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>
        <w:rPr>
          <w:rStyle w:val="CharacterStyle1"/>
          <w:rFonts w:ascii="Times New Roman" w:hAnsi="Times New Roman"/>
        </w:rPr>
        <w:t xml:space="preserve">разработано 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04.12.2007 № 329-ФЗ </w:t>
      </w:r>
      <w:r>
        <w:rPr>
          <w:rFonts w:ascii="Times New Roman" w:hAnsi="Times New Roman"/>
          <w:bCs/>
          <w:spacing w:val="16"/>
          <w:sz w:val="28"/>
          <w:szCs w:val="28"/>
        </w:rPr>
        <w:t xml:space="preserve">«О физической культуре и спорте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Федерации", </w:t>
      </w:r>
      <w:r>
        <w:rPr>
          <w:rFonts w:ascii="Times New Roman" w:hAnsi="Times New Roman"/>
          <w:sz w:val="28"/>
          <w:szCs w:val="28"/>
        </w:rPr>
        <w:t>приказом Минспорта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с изменениями и дополнениями, приказом Минспорта России от 09.11.2022 № 952 «Об утверждении федерального стандарта спортивной подготовки по виду спорта «шахматы», Уставом Учреждения и других локальных актов муниципального бюджетного учреждения дополнительного образования спортивной школы № 2 муниципального образования города-курорта Анапа имени заслуженного тренера России, мастера спорта СССР Алексея Петровича Осачука (далее - Учреждение).</w:t>
      </w:r>
    </w:p>
    <w:p w:rsidR="009E12C2" w:rsidRDefault="002A322E">
      <w:pPr>
        <w:numPr>
          <w:ilvl w:val="1"/>
          <w:numId w:val="2"/>
        </w:numPr>
        <w:tabs>
          <w:tab w:val="left" w:pos="1560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работы апелляционной комиссии Учреждения.</w:t>
      </w:r>
    </w:p>
    <w:p w:rsidR="009E12C2" w:rsidRDefault="002A322E">
      <w:pPr>
        <w:numPr>
          <w:ilvl w:val="1"/>
          <w:numId w:val="2"/>
        </w:numPr>
        <w:tabs>
          <w:tab w:val="left" w:pos="1560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Поступающий имеет право подать апелляцию по результатам вступительных испытания.</w:t>
      </w:r>
    </w:p>
    <w:p w:rsidR="009E12C2" w:rsidRDefault="002A322E">
      <w:pPr>
        <w:numPr>
          <w:ilvl w:val="1"/>
          <w:numId w:val="2"/>
        </w:numPr>
        <w:tabs>
          <w:tab w:val="left" w:pos="1560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Апелляцией является аргументированное письменное заявление поступающего, или (законных представителей), о нарушении процедуры вступительных испытаний, приведшей к снижению оценки, либо об ошибочности, выставленной оценки.</w:t>
      </w:r>
    </w:p>
    <w:p w:rsidR="009E12C2" w:rsidRDefault="002A322E">
      <w:pPr>
        <w:numPr>
          <w:ilvl w:val="1"/>
          <w:numId w:val="2"/>
        </w:numPr>
        <w:tabs>
          <w:tab w:val="left" w:pos="1560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апелляционной комиссии является заместитель директора Учреждения.</w:t>
      </w:r>
    </w:p>
    <w:p w:rsidR="009E12C2" w:rsidRDefault="002A322E" w:rsidP="00A931B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апелляционной комиссии</w:t>
      </w:r>
      <w:r w:rsidR="00A931B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три человека. Состав формируется из числа тренерско-преподавательского состава и других педагогических работников Учреждения, участвующих в реализации образовательных программ и не входящих в состав приемной комиссии. Комиссия работает в течение года.</w:t>
      </w:r>
    </w:p>
    <w:p w:rsidR="009E12C2" w:rsidRDefault="009E12C2">
      <w:pPr>
        <w:tabs>
          <w:tab w:val="left" w:pos="1560"/>
        </w:tabs>
        <w:spacing w:after="0" w:line="240" w:lineRule="auto"/>
        <w:ind w:leftChars="200" w:left="4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ind w:leftChars="200" w:left="4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ΙΙ. Порядо</w:t>
      </w:r>
      <w:r w:rsidR="00193278">
        <w:rPr>
          <w:rFonts w:ascii="Times New Roman" w:hAnsi="Times New Roman"/>
          <w:b/>
          <w:bCs/>
          <w:sz w:val="28"/>
          <w:szCs w:val="28"/>
        </w:rPr>
        <w:t>к работы апелляционной комиссии</w:t>
      </w:r>
    </w:p>
    <w:p w:rsidR="009E12C2" w:rsidRDefault="009E12C2">
      <w:pPr>
        <w:tabs>
          <w:tab w:val="left" w:pos="1560"/>
        </w:tabs>
        <w:spacing w:after="0" w:line="240" w:lineRule="auto"/>
        <w:ind w:leftChars="200" w:left="4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Апелляция рассматривается в течение одного рабочего дня со дня ее подачи на заседании апелляционной комиссии, на которое приглашаются законные представители поступающих, подавшие апелляцию.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рассмотрения апелляции секретарь приёмной комиссии направляет в апелляционную комиссию протоколы заседания приёмной комиссии, результаты индивидуального отбора.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Апелляционная комиссия принимает решение о целесообразности или нецелесобразности повторного проведения индивидуального отбора в отношении, поступающего, законные представители которого подали апелляцию.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приёмную комиссию.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Подача апелляции по процедуре проведения повторного индивидуального отбора поступающих не допускается.</w:t>
      </w:r>
    </w:p>
    <w:p w:rsidR="009E12C2" w:rsidRDefault="009E12C2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ind w:leftChars="200" w:left="44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данного Положения не ограничен.</w:t>
      </w:r>
    </w:p>
    <w:p w:rsidR="009E12C2" w:rsidRDefault="009E12C2">
      <w:pPr>
        <w:tabs>
          <w:tab w:val="left" w:pos="1560"/>
        </w:tabs>
        <w:spacing w:after="0" w:line="240" w:lineRule="auto"/>
        <w:ind w:leftChars="200" w:left="440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протокола 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учреждение 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дополнительного образования спортивная школа № 2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город-курорт Анапа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мени заслуженного тренера России, мастера спорта СССР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Алексея Петровича Осачука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Решения Апелляционной комиссии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«_____»_________202__г.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№______</w:t>
      </w:r>
    </w:p>
    <w:p w:rsidR="009E12C2" w:rsidRDefault="009E12C2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комиссия в составе: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апелляционной комиссии__________________________________,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комиссии______________________________________________________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всех членов комиссии)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Рассмотрела апелляцию________________________________________________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поступающего лица, полностью)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 изменения оценки по результатам вступительного испытания по дисциплине «________________________________________________________».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Апелляционная комиссия решила:_______________________________________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12C2" w:rsidRDefault="009E12C2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____________________________________________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9E12C2" w:rsidRDefault="002A322E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решением комиссии ознакомлен:__________________  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(подпись поступающего лица)       (расшифровка подписи)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2C2" w:rsidRDefault="002A322E">
      <w:pPr>
        <w:tabs>
          <w:tab w:val="left" w:pos="1560"/>
        </w:tabs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93278" w:rsidRDefault="00193278">
      <w:pPr>
        <w:tabs>
          <w:tab w:val="left" w:pos="1560"/>
        </w:tabs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ОБРАЗЕЦ ЗАЯВЛЕНИЯ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2C2" w:rsidRDefault="002A322E">
      <w:pPr>
        <w:tabs>
          <w:tab w:val="left" w:pos="1560"/>
        </w:tabs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Апелляционной комиссии</w:t>
      </w:r>
    </w:p>
    <w:p w:rsidR="009E12C2" w:rsidRDefault="002A322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(ФИО)</w:t>
      </w:r>
    </w:p>
    <w:p w:rsidR="009E12C2" w:rsidRDefault="002A322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 поступающего лица )</w:t>
      </w:r>
    </w:p>
    <w:p w:rsidR="009E12C2" w:rsidRDefault="002A322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Поступающего на отделение</w:t>
      </w:r>
      <w:r>
        <w:rPr>
          <w:rFonts w:ascii="Times New Roman" w:hAnsi="Times New Roman"/>
          <w:sz w:val="28"/>
          <w:szCs w:val="28"/>
        </w:rPr>
        <w:t>______________</w:t>
      </w: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Апелляция.</w:t>
      </w:r>
    </w:p>
    <w:p w:rsidR="009E12C2" w:rsidRDefault="002A322E">
      <w:pPr>
        <w:tabs>
          <w:tab w:val="left" w:pos="1560"/>
        </w:tabs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рассмотреть вопрос об изменении оценки по результатам вступительного испытания на программу спортивной подготовки по виду спорту «шахматы», так как я считаю, что:</w:t>
      </w:r>
    </w:p>
    <w:p w:rsidR="009E12C2" w:rsidRDefault="009E12C2">
      <w:pPr>
        <w:tabs>
          <w:tab w:val="left" w:pos="1560"/>
        </w:tabs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1.____________________________________________________________________________________________________________________________________</w:t>
      </w:r>
    </w:p>
    <w:p w:rsidR="009E12C2" w:rsidRDefault="009E12C2">
      <w:pPr>
        <w:tabs>
          <w:tab w:val="left" w:pos="1560"/>
        </w:tabs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2.__________________________________________________________________________________________________________________________________</w:t>
      </w:r>
    </w:p>
    <w:p w:rsidR="009E12C2" w:rsidRDefault="009E12C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3.____________________________________________________________________________________________________________________________________</w:t>
      </w:r>
    </w:p>
    <w:p w:rsidR="009E12C2" w:rsidRDefault="009E12C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C2" w:rsidRDefault="009E12C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C2" w:rsidRDefault="002A322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sectPr w:rsidR="009E12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FD" w:rsidRDefault="00544DFD">
      <w:pPr>
        <w:spacing w:line="240" w:lineRule="auto"/>
      </w:pPr>
      <w:r>
        <w:separator/>
      </w:r>
    </w:p>
  </w:endnote>
  <w:endnote w:type="continuationSeparator" w:id="0">
    <w:p w:rsidR="00544DFD" w:rsidRDefault="0054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FD" w:rsidRDefault="00544DFD">
      <w:pPr>
        <w:spacing w:after="0"/>
      </w:pPr>
      <w:r>
        <w:separator/>
      </w:r>
    </w:p>
  </w:footnote>
  <w:footnote w:type="continuationSeparator" w:id="0">
    <w:p w:rsidR="00544DFD" w:rsidRDefault="00544D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2C34B1"/>
    <w:multiLevelType w:val="multilevel"/>
    <w:tmpl w:val="FA2C34B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D31FB8"/>
    <w:multiLevelType w:val="multilevel"/>
    <w:tmpl w:val="12D31F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731"/>
    <w:rsid w:val="00007716"/>
    <w:rsid w:val="00014225"/>
    <w:rsid w:val="0009564D"/>
    <w:rsid w:val="00096570"/>
    <w:rsid w:val="000F0A2D"/>
    <w:rsid w:val="00166BAA"/>
    <w:rsid w:val="00193278"/>
    <w:rsid w:val="001E40A8"/>
    <w:rsid w:val="00235BE9"/>
    <w:rsid w:val="002765DD"/>
    <w:rsid w:val="002A322E"/>
    <w:rsid w:val="002F2A74"/>
    <w:rsid w:val="0031516C"/>
    <w:rsid w:val="00337E40"/>
    <w:rsid w:val="00350284"/>
    <w:rsid w:val="0046765F"/>
    <w:rsid w:val="004677E3"/>
    <w:rsid w:val="00530897"/>
    <w:rsid w:val="0053383B"/>
    <w:rsid w:val="0054190F"/>
    <w:rsid w:val="00544DFD"/>
    <w:rsid w:val="0059376B"/>
    <w:rsid w:val="005A0ED1"/>
    <w:rsid w:val="005D4F9A"/>
    <w:rsid w:val="00660176"/>
    <w:rsid w:val="006A0A47"/>
    <w:rsid w:val="006C6E97"/>
    <w:rsid w:val="006E4D6D"/>
    <w:rsid w:val="00704F39"/>
    <w:rsid w:val="0079195C"/>
    <w:rsid w:val="007A5388"/>
    <w:rsid w:val="00847C20"/>
    <w:rsid w:val="00891A79"/>
    <w:rsid w:val="008E68D0"/>
    <w:rsid w:val="00913E29"/>
    <w:rsid w:val="00945713"/>
    <w:rsid w:val="00952F35"/>
    <w:rsid w:val="009568D7"/>
    <w:rsid w:val="009715D6"/>
    <w:rsid w:val="009D7663"/>
    <w:rsid w:val="009D7E31"/>
    <w:rsid w:val="009E12C2"/>
    <w:rsid w:val="00A117D1"/>
    <w:rsid w:val="00A51C57"/>
    <w:rsid w:val="00A572C8"/>
    <w:rsid w:val="00A61F10"/>
    <w:rsid w:val="00A82BF8"/>
    <w:rsid w:val="00A931B0"/>
    <w:rsid w:val="00AA2ED7"/>
    <w:rsid w:val="00BA359F"/>
    <w:rsid w:val="00BB79E0"/>
    <w:rsid w:val="00BC22E3"/>
    <w:rsid w:val="00BF294B"/>
    <w:rsid w:val="00C41443"/>
    <w:rsid w:val="00C645EA"/>
    <w:rsid w:val="00C6688D"/>
    <w:rsid w:val="00CF45F9"/>
    <w:rsid w:val="00D767CA"/>
    <w:rsid w:val="00DB1F82"/>
    <w:rsid w:val="00E54731"/>
    <w:rsid w:val="00E57D6B"/>
    <w:rsid w:val="00E71C6E"/>
    <w:rsid w:val="00E87A35"/>
    <w:rsid w:val="00EB4924"/>
    <w:rsid w:val="00F93DD5"/>
    <w:rsid w:val="00F94191"/>
    <w:rsid w:val="00FC1381"/>
    <w:rsid w:val="00FF298D"/>
    <w:rsid w:val="018A05DA"/>
    <w:rsid w:val="03B31DAA"/>
    <w:rsid w:val="1BD459B8"/>
    <w:rsid w:val="276A2003"/>
    <w:rsid w:val="283941C2"/>
    <w:rsid w:val="2F9367D1"/>
    <w:rsid w:val="31BE7CA5"/>
    <w:rsid w:val="35342CF5"/>
    <w:rsid w:val="37B05E32"/>
    <w:rsid w:val="3925742D"/>
    <w:rsid w:val="4148218A"/>
    <w:rsid w:val="465D7509"/>
    <w:rsid w:val="48885665"/>
    <w:rsid w:val="49174924"/>
    <w:rsid w:val="4E0060F6"/>
    <w:rsid w:val="4EA37502"/>
    <w:rsid w:val="4F5776DC"/>
    <w:rsid w:val="5C904CB9"/>
    <w:rsid w:val="5CB21A03"/>
    <w:rsid w:val="62394324"/>
    <w:rsid w:val="6A591481"/>
    <w:rsid w:val="75994786"/>
    <w:rsid w:val="7B447416"/>
    <w:rsid w:val="7F1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4E91D-1CFE-4EC8-9E58-E278CD53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qFormat/>
    <w:pPr>
      <w:shd w:val="clear" w:color="auto" w:fill="FFFFFF"/>
      <w:spacing w:after="300" w:line="317" w:lineRule="exact"/>
      <w:ind w:hanging="360"/>
    </w:pPr>
    <w:rPr>
      <w:rFonts w:ascii="Times New Roman" w:hAnsi="Times New Roman"/>
      <w:sz w:val="26"/>
      <w:szCs w:val="26"/>
      <w:lang w:eastAsia="en-US"/>
    </w:rPr>
  </w:style>
  <w:style w:type="character" w:customStyle="1" w:styleId="CharacterStyle1">
    <w:name w:val="Character Style 1"/>
    <w:uiPriority w:val="99"/>
    <w:qFormat/>
    <w:rPr>
      <w:rFonts w:ascii="Arial" w:hAnsi="Arial" w:cs="Arial"/>
      <w:sz w:val="28"/>
      <w:szCs w:val="28"/>
    </w:rPr>
  </w:style>
  <w:style w:type="character" w:customStyle="1" w:styleId="c0">
    <w:name w:val="c0"/>
    <w:qFormat/>
  </w:style>
  <w:style w:type="character" w:customStyle="1" w:styleId="Bodytext">
    <w:name w:val="Body text_"/>
    <w:link w:val="1"/>
    <w:qFormat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pPr>
      <w:shd w:val="clear" w:color="auto" w:fill="FFFFFF"/>
      <w:spacing w:after="300" w:line="317" w:lineRule="exact"/>
      <w:ind w:hanging="360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BodytextSpacing2pt">
    <w:name w:val="Body text + Spacing 2 pt"/>
    <w:qFormat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qFormat/>
    <w:pPr>
      <w:shd w:val="clear" w:color="auto" w:fill="FFFFFF"/>
      <w:spacing w:after="300" w:line="317" w:lineRule="exact"/>
      <w:ind w:hanging="360"/>
    </w:pPr>
    <w:rPr>
      <w:rFonts w:ascii="Times New Roman" w:hAnsi="Times New Roman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D300-F34E-4127-80B3-4933C720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ПК-Мет</cp:lastModifiedBy>
  <cp:revision>31</cp:revision>
  <cp:lastPrinted>2023-06-01T12:30:00Z</cp:lastPrinted>
  <dcterms:created xsi:type="dcterms:W3CDTF">2023-04-03T09:51:00Z</dcterms:created>
  <dcterms:modified xsi:type="dcterms:W3CDTF">2024-09-05T15:58:00Z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CA398BBF5C8946ABBD7EDB93800B3839</vt:lpwstr>
  </property>
</Properties>
</file>